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8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2"/>
        <w:gridCol w:w="815"/>
        <w:gridCol w:w="268"/>
        <w:gridCol w:w="1106"/>
        <w:gridCol w:w="1076"/>
        <w:gridCol w:w="892"/>
        <w:gridCol w:w="973"/>
        <w:gridCol w:w="1938"/>
        <w:tblGridChange w:id="0">
          <w:tblGrid>
            <w:gridCol w:w="3762"/>
            <w:gridCol w:w="815"/>
            <w:gridCol w:w="268"/>
            <w:gridCol w:w="1106"/>
            <w:gridCol w:w="1076"/>
            <w:gridCol w:w="892"/>
            <w:gridCol w:w="973"/>
            <w:gridCol w:w="1938"/>
          </w:tblGrid>
        </w:tblGridChange>
      </w:tblGrid>
      <w:tr>
        <w:trPr>
          <w:cantSplit w:val="0"/>
          <w:trHeight w:val="179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0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0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Combi kft.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0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2049 Diósd, Vadvirág utca 36.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0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Tel.: 20/382-121, 20/945-9090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801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Fax.: 23/545-121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ÉRTESÍTÉS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KÖZTERÜLETEN TÖRTÉNŐ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PERMETEZÉSRŐL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Dátum: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2022.július 14.</w:t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Megrendelő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07"/>
              </w:tabs>
              <w:spacing w:after="0" w:before="0" w:line="240" w:lineRule="auto"/>
              <w:ind w:left="0" w:right="54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Pilisvörösvár Város Önkormányzata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Cím/ tel/ fax /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2085 Pilisvörösvár, Fő tér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Kapcsolattartó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Paul Csaba 308162224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Munkavégzés tárgya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Vadgesztenyefák permetezése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Munkavégzés helye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Pilisvörösvár Város közterületein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Munkavégzés ideje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2022. július 19. – július 31. közt az esti órákban, időjárás függvényében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Felhasználásra kerülő szerek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Dózis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ÉVI*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MVI*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(nap)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Méhekre veszélyesség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Vizekre veszélyesség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CORAGEN 20 SC (rovarölő)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0,16 l/ha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veszélyes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Kifejezetten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veszélyes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VEKTAFID A (rovarölő)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l/ha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TOPAS 100 EC (gombaölő)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l/ha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Megjegyzések: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Tekintettel a bizonytalan időjárási tényezőkre, nem tudjuk pontosan megadni a munkavégzés kezdeti időpontját, de törekszünk a fent jelzett időintervallum betartására. Amennyiben nem lehet az első napon (pl. eső, szél, stb. miatt) permetezni, telefonon értesítjük az új időpontról.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Kérjük, jelezzék felénk, hogy megfelel-e Önöknek a kitűzött időpont.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*ÉVI: Élelmezésegészségügyi várakozási idő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*MVI: Munkaegészségügyi várakozási idő</w:t>
      </w:r>
    </w:p>
    <w:sectPr>
      <w:pgSz w:h="16838" w:w="11906" w:orient="portrait"/>
      <w:pgMar w:bottom="719" w:top="899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">
    <w:name w:val="Normál"/>
    <w:next w:val="Normá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character" w:styleId="Bekezdésalapbetűtípusa">
    <w:name w:val="Bekezdés alapbetűtípusa"/>
    <w:next w:val="Bekezdésalapbetűtípus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táblázat">
    <w:name w:val="Normál táblázat"/>
    <w:next w:val="Normál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>
    <w:name w:val="Nem lista"/>
    <w:next w:val="N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rítékcím">
    <w:name w:val="Borítékcím"/>
    <w:basedOn w:val="Normál"/>
    <w:next w:val="Borítékcím"/>
    <w:autoRedefine w:val="0"/>
    <w:hidden w:val="0"/>
    <w:qFormat w:val="0"/>
    <w:pPr>
      <w:framePr w:anchorLock="0" w:lines="0" w:w="7920" w:h="1980" w:hSpace="141" w:wrap="auto" w:hAnchor="text" w:vAnchor="page" w:xAlign="center" w:yAlign="bottom" w:hRule="auto"/>
      <w:suppressAutoHyphens w:val="1"/>
      <w:spacing w:line="1" w:lineRule="atLeast"/>
      <w:ind w:left="288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paragraph" w:styleId="Feladócímeborítékon">
    <w:name w:val="Feladó címe borítékon"/>
    <w:basedOn w:val="Normál"/>
    <w:next w:val="Feladócímeborítéko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hu-HU" w:val="hu-HU"/>
    </w:rPr>
  </w:style>
  <w:style w:type="table" w:styleId="Rácsostáblázat">
    <w:name w:val="Rácsos táblázat"/>
    <w:basedOn w:val="Normáltáblázat"/>
    <w:next w:val="Rácsostábláza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Rácsostáblázat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borékszöveg">
    <w:name w:val="Buborékszöveg"/>
    <w:basedOn w:val="Normál"/>
    <w:next w:val="Buborékszöve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hu-HU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EDwmYdss7742V9E6g8u/b/sqNw==">AMUW2mWL0P91dblPTSDKVAOB2CYB1pWQfcjuUxm5KV8rRxR1mqUxmEwtx+KGSuLlWtcP0z/C0uHmLV3uwWsbB/T2CwudO2dJuMLCyg1LKCKo2I5ESeaa59M=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2022-07-14T08:26:00Z</dcterms:created>
  <dc:creator>Netes</dc:creator>
</cp:coreProperties>
</file>